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5E" w:rsidRPr="00A21A30" w:rsidRDefault="007E7BE8" w:rsidP="007E7BE8">
      <w:pPr>
        <w:jc w:val="center"/>
        <w:rPr>
          <w:rFonts w:ascii="Tahoma" w:hAnsi="Tahoma" w:cs="B Esfehan"/>
          <w:sz w:val="72"/>
          <w:szCs w:val="72"/>
          <w:rtl/>
        </w:rPr>
      </w:pPr>
      <w:r w:rsidRPr="00A21A30">
        <w:rPr>
          <w:rFonts w:ascii="Tahoma" w:hAnsi="Tahoma" w:cs="B Esfehan"/>
          <w:sz w:val="72"/>
          <w:szCs w:val="72"/>
          <w:rtl/>
        </w:rPr>
        <w:t>ب</w:t>
      </w:r>
      <w:r w:rsidR="00A21A30">
        <w:rPr>
          <w:rFonts w:ascii="Tahoma" w:hAnsi="Tahoma" w:cs="B Esfehan" w:hint="cs"/>
          <w:sz w:val="72"/>
          <w:szCs w:val="72"/>
          <w:rtl/>
        </w:rPr>
        <w:t>ِ</w:t>
      </w:r>
      <w:r w:rsidRPr="00A21A30">
        <w:rPr>
          <w:rFonts w:ascii="Tahoma" w:hAnsi="Tahoma" w:cs="B Esfehan"/>
          <w:sz w:val="72"/>
          <w:szCs w:val="72"/>
          <w:rtl/>
        </w:rPr>
        <w:t>سم</w:t>
      </w:r>
      <w:r w:rsidR="00A21A30">
        <w:rPr>
          <w:rFonts w:ascii="Tahoma" w:hAnsi="Tahoma" w:cs="B Esfehan" w:hint="cs"/>
          <w:sz w:val="72"/>
          <w:szCs w:val="72"/>
          <w:rtl/>
        </w:rPr>
        <w:t>ِ</w:t>
      </w:r>
      <w:r w:rsidRPr="00A21A30">
        <w:rPr>
          <w:rFonts w:ascii="Tahoma" w:hAnsi="Tahoma" w:cs="B Esfehan"/>
          <w:sz w:val="72"/>
          <w:szCs w:val="72"/>
          <w:rtl/>
        </w:rPr>
        <w:t xml:space="preserve"> الل</w:t>
      </w:r>
      <w:r w:rsidR="00A21A30">
        <w:rPr>
          <w:rFonts w:ascii="Tahoma" w:hAnsi="Tahoma" w:cs="B Esfehan" w:hint="cs"/>
          <w:sz w:val="72"/>
          <w:szCs w:val="72"/>
          <w:rtl/>
        </w:rPr>
        <w:t>ّ</w:t>
      </w:r>
      <w:r w:rsidRPr="00A21A30">
        <w:rPr>
          <w:rFonts w:ascii="Tahoma" w:hAnsi="Tahoma" w:cs="B Esfehan"/>
          <w:sz w:val="72"/>
          <w:szCs w:val="72"/>
          <w:rtl/>
        </w:rPr>
        <w:t>ه</w:t>
      </w:r>
      <w:r w:rsidR="00A21A30">
        <w:rPr>
          <w:rFonts w:ascii="Tahoma" w:hAnsi="Tahoma" w:cs="B Esfehan" w:hint="cs"/>
          <w:sz w:val="72"/>
          <w:szCs w:val="72"/>
          <w:rtl/>
        </w:rPr>
        <w:t>ِ</w:t>
      </w:r>
      <w:r w:rsidRPr="00A21A30">
        <w:rPr>
          <w:rFonts w:ascii="Tahoma" w:hAnsi="Tahoma" w:cs="B Esfehan"/>
          <w:sz w:val="72"/>
          <w:szCs w:val="72"/>
          <w:rtl/>
        </w:rPr>
        <w:t xml:space="preserve"> ا</w:t>
      </w:r>
      <w:r w:rsidR="00A21A30">
        <w:rPr>
          <w:rFonts w:ascii="Tahoma" w:hAnsi="Tahoma" w:cs="B Esfehan" w:hint="cs"/>
          <w:sz w:val="72"/>
          <w:szCs w:val="72"/>
          <w:rtl/>
        </w:rPr>
        <w:t>َ</w:t>
      </w:r>
      <w:r w:rsidRPr="00A21A30">
        <w:rPr>
          <w:rFonts w:ascii="Tahoma" w:hAnsi="Tahoma" w:cs="B Esfehan"/>
          <w:sz w:val="72"/>
          <w:szCs w:val="72"/>
          <w:rtl/>
        </w:rPr>
        <w:t>لر</w:t>
      </w:r>
      <w:r w:rsidR="00A21A30">
        <w:rPr>
          <w:rFonts w:ascii="Tahoma" w:hAnsi="Tahoma" w:cs="B Esfehan" w:hint="cs"/>
          <w:sz w:val="72"/>
          <w:szCs w:val="72"/>
          <w:rtl/>
        </w:rPr>
        <w:t>َّ</w:t>
      </w:r>
      <w:r w:rsidRPr="00A21A30">
        <w:rPr>
          <w:rFonts w:ascii="Tahoma" w:hAnsi="Tahoma" w:cs="B Esfehan"/>
          <w:sz w:val="72"/>
          <w:szCs w:val="72"/>
          <w:rtl/>
        </w:rPr>
        <w:t>حمن</w:t>
      </w:r>
      <w:r w:rsidR="00A21A30">
        <w:rPr>
          <w:rFonts w:ascii="Tahoma" w:hAnsi="Tahoma" w:cs="B Esfehan" w:hint="cs"/>
          <w:sz w:val="72"/>
          <w:szCs w:val="72"/>
          <w:rtl/>
        </w:rPr>
        <w:t>ِ</w:t>
      </w:r>
      <w:r w:rsidRPr="00A21A30">
        <w:rPr>
          <w:rFonts w:ascii="Tahoma" w:hAnsi="Tahoma" w:cs="B Esfehan"/>
          <w:sz w:val="72"/>
          <w:szCs w:val="72"/>
          <w:rtl/>
        </w:rPr>
        <w:t xml:space="preserve"> ا</w:t>
      </w:r>
      <w:r w:rsidR="00A21A30">
        <w:rPr>
          <w:rFonts w:ascii="Tahoma" w:hAnsi="Tahoma" w:cs="B Esfehan" w:hint="cs"/>
          <w:sz w:val="72"/>
          <w:szCs w:val="72"/>
          <w:rtl/>
        </w:rPr>
        <w:t>َ</w:t>
      </w:r>
      <w:r w:rsidRPr="00A21A30">
        <w:rPr>
          <w:rFonts w:ascii="Tahoma" w:hAnsi="Tahoma" w:cs="B Esfehan"/>
          <w:sz w:val="72"/>
          <w:szCs w:val="72"/>
          <w:rtl/>
        </w:rPr>
        <w:t>لر</w:t>
      </w:r>
      <w:r w:rsidR="00A21A30">
        <w:rPr>
          <w:rFonts w:ascii="Tahoma" w:hAnsi="Tahoma" w:cs="B Esfehan" w:hint="cs"/>
          <w:sz w:val="72"/>
          <w:szCs w:val="72"/>
          <w:rtl/>
        </w:rPr>
        <w:t>َّ</w:t>
      </w:r>
      <w:r w:rsidRPr="00A21A30">
        <w:rPr>
          <w:rFonts w:ascii="Tahoma" w:hAnsi="Tahoma" w:cs="B Esfehan"/>
          <w:sz w:val="72"/>
          <w:szCs w:val="72"/>
          <w:rtl/>
        </w:rPr>
        <w:t>حیم</w:t>
      </w:r>
    </w:p>
    <w:p w:rsidR="007E7BE8" w:rsidRDefault="007E7BE8" w:rsidP="007E7BE8">
      <w:pPr>
        <w:jc w:val="center"/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7E7BE8" w:rsidP="00A21A30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آنسه شبان خلف                            </w:t>
      </w: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7E7BE8" w:rsidRDefault="00A21A30" w:rsidP="00A21A30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عنوان: درمان بیماری ها با غذاهای سنتی</w:t>
      </w: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رشته تحصیلی: ترم 2 تغذیه</w:t>
      </w: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استاد مربوطه: جناب آقای چرکزی</w:t>
      </w: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سال تحصیلی: 96-97</w:t>
      </w: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A21A30" w:rsidRDefault="00A21A30" w:rsidP="00A21A30">
      <w:pPr>
        <w:rPr>
          <w:rFonts w:ascii="Tahoma" w:hAnsi="Tahoma" w:cs="Tahoma"/>
          <w:sz w:val="24"/>
          <w:szCs w:val="24"/>
          <w:rtl/>
        </w:rPr>
      </w:pPr>
    </w:p>
    <w:p w:rsidR="007E7BE8" w:rsidRDefault="007E7BE8" w:rsidP="00796F70">
      <w:pPr>
        <w:spacing w:line="480" w:lineRule="auto"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lastRenderedPageBreak/>
        <w:t>پزشکی مردمی (قومی) به عنوان یکی از شاخه های فرعی انسان شناسی پزشکی، خود دانشی میان رشته ای است و طبعاً مستلزم به کارگیری و مشارکت علوم مختلفی همچون علوم گیاهی، علوم اجتماعی و علوم پزشکی است. این علم به مطالعه ی عقاید، باور ها، شیوه ها و روش های مرتبط با بیماری ها در جمعیت های گوناگون انسانی می پردازد. هر نوع جمعیت انسانی در هر زمان به واسطه ی فرهنگ خود دیدگاه خاصی از جهان پیرامون خود میسازد.</w:t>
      </w:r>
    </w:p>
    <w:p w:rsidR="007E7BE8" w:rsidRDefault="007E7BE8" w:rsidP="00796F70">
      <w:pPr>
        <w:spacing w:line="480" w:lineRule="auto"/>
        <w:jc w:val="both"/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مردم تربت جام نیز آداب و سنن خاصی برای درمان بیماری ها در طول تاریخ به کار می</w:t>
      </w:r>
      <w:r w:rsidR="001744F1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گرفته اند که امروزه با پیشرفت دانش و سطح سواد بسیاری از این روش ها کنار گذاشته شده اند، با این وجود بعضی از مردم هنوز هم پای بند به برخی از این عقاید</w:t>
      </w:r>
      <w:r w:rsidR="00796F70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اند.</w:t>
      </w:r>
    </w:p>
    <w:p w:rsidR="007E7BE8" w:rsidRDefault="007E7BE8" w:rsidP="00796F70">
      <w:pPr>
        <w:spacing w:line="480" w:lineRule="auto"/>
        <w:jc w:val="both"/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در باور این مردم می توان با استفاده از برخی مواد غذایی و روش های سنتی بعضی از بیماری ها را درمان کرد، در زیر برخی </w:t>
      </w:r>
      <w:r w:rsidR="001744F1">
        <w:rPr>
          <w:rFonts w:ascii="Tahoma" w:hAnsi="Tahoma" w:cs="Tahoma" w:hint="cs"/>
          <w:sz w:val="24"/>
          <w:szCs w:val="24"/>
          <w:rtl/>
        </w:rPr>
        <w:t>از این بیماری ها و روش های درمانی سنتی آن ها می پردازیم:</w:t>
      </w:r>
    </w:p>
    <w:p w:rsidR="001744F1" w:rsidRDefault="001744F1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 w:hint="cs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سرد مزاجی:</w:t>
      </w:r>
      <w:r>
        <w:rPr>
          <w:rFonts w:ascii="Tahoma" w:hAnsi="Tahoma" w:cs="Tahoma" w:hint="cs"/>
          <w:sz w:val="24"/>
          <w:szCs w:val="24"/>
          <w:rtl/>
        </w:rPr>
        <w:t xml:space="preserve"> خوردن خرما، زعفران، نارگیل، شیره انگور، دارچین، عناب و هل توصیه می شود.</w:t>
      </w:r>
    </w:p>
    <w:p w:rsidR="001744F1" w:rsidRDefault="001744F1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 w:hint="cs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گرم مزاجی:</w:t>
      </w:r>
      <w:r>
        <w:rPr>
          <w:rFonts w:ascii="Tahoma" w:hAnsi="Tahoma" w:cs="Tahoma" w:hint="cs"/>
          <w:sz w:val="24"/>
          <w:szCs w:val="24"/>
          <w:rtl/>
        </w:rPr>
        <w:t xml:space="preserve"> خوردن ماست، دوغ، شیرخشت، کلپور</w:t>
      </w:r>
      <w:r w:rsidR="00520896">
        <w:rPr>
          <w:rFonts w:ascii="Tahoma" w:hAnsi="Tahoma" w:cs="Tahoma" w:hint="cs"/>
          <w:sz w:val="24"/>
          <w:szCs w:val="24"/>
          <w:rtl/>
        </w:rPr>
        <w:t>ه</w:t>
      </w:r>
      <w:r>
        <w:rPr>
          <w:rFonts w:ascii="Tahoma" w:hAnsi="Tahoma" w:cs="Tahoma" w:hint="cs"/>
          <w:sz w:val="24"/>
          <w:szCs w:val="24"/>
          <w:rtl/>
        </w:rPr>
        <w:t>، خاکشیر، هندوانه توصیه می شود.</w:t>
      </w:r>
    </w:p>
    <w:p w:rsidR="001744F1" w:rsidRDefault="001744F1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 w:hint="cs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دل درد:</w:t>
      </w:r>
      <w:r>
        <w:rPr>
          <w:rFonts w:ascii="Tahoma" w:hAnsi="Tahoma" w:cs="Tahoma" w:hint="cs"/>
          <w:sz w:val="24"/>
          <w:szCs w:val="24"/>
          <w:rtl/>
        </w:rPr>
        <w:t xml:space="preserve"> در تربت جام گردی به نام « کپّه » که مخلوطی از نبات، بادیان، خردانه </w:t>
      </w:r>
      <w:r w:rsidR="00520896">
        <w:rPr>
          <w:rFonts w:ascii="Tahoma" w:hAnsi="Tahoma" w:cs="Tahoma" w:hint="cs"/>
          <w:sz w:val="24"/>
          <w:szCs w:val="24"/>
          <w:rtl/>
        </w:rPr>
        <w:t xml:space="preserve">است </w:t>
      </w:r>
      <w:r>
        <w:rPr>
          <w:rFonts w:ascii="Tahoma" w:hAnsi="Tahoma" w:cs="Tahoma" w:hint="cs"/>
          <w:sz w:val="24"/>
          <w:szCs w:val="24"/>
          <w:rtl/>
        </w:rPr>
        <w:t>به مریض می دهند.</w:t>
      </w:r>
    </w:p>
    <w:p w:rsidR="001744F1" w:rsidRDefault="001744F1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 w:hint="cs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دل درد نوزاد:</w:t>
      </w:r>
      <w:r>
        <w:rPr>
          <w:rFonts w:ascii="Tahoma" w:hAnsi="Tahoma" w:cs="Tahoma" w:hint="cs"/>
          <w:sz w:val="24"/>
          <w:szCs w:val="24"/>
          <w:rtl/>
        </w:rPr>
        <w:t xml:space="preserve"> کروایه و آبجوش و نبات</w:t>
      </w:r>
    </w:p>
    <w:p w:rsidR="001744F1" w:rsidRDefault="001744F1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زردی (یرقان):</w:t>
      </w:r>
      <w:r>
        <w:rPr>
          <w:rFonts w:ascii="Tahoma" w:hAnsi="Tahoma" w:cs="Tahoma" w:hint="cs"/>
          <w:sz w:val="24"/>
          <w:szCs w:val="24"/>
          <w:rtl/>
        </w:rPr>
        <w:t xml:space="preserve"> در گذشته در این منطقه برای درمان زردی، از قنات محل تعدادی ماهی ریز صید می کردند و زنده زنده به بیمار می خوراندند، به تعبیر درست تر به او می دهند تا قورت دهد.</w:t>
      </w:r>
      <w:r w:rsidR="00704D01">
        <w:rPr>
          <w:rFonts w:ascii="Tahoma" w:hAnsi="Tahoma" w:cs="Tahoma" w:hint="cs"/>
          <w:sz w:val="24"/>
          <w:szCs w:val="24"/>
          <w:rtl/>
        </w:rPr>
        <w:t xml:space="preserve"> بر این باور و عقیده بودند که ماهی زنده مریضی را به خود جذب خواهد کرد و بعد از آن مریض بهبود خواهد یافت. راه دیگر درمان یرقان در تربت جام این است که جوجه خروس را می کشند، می پزند و با گوشت آن خوراکی تهیه می کنند و </w:t>
      </w:r>
      <w:r w:rsidR="00704D01">
        <w:rPr>
          <w:rFonts w:ascii="Tahoma" w:hAnsi="Tahoma" w:cs="Tahoma" w:hint="cs"/>
          <w:sz w:val="24"/>
          <w:szCs w:val="24"/>
          <w:rtl/>
        </w:rPr>
        <w:lastRenderedPageBreak/>
        <w:t>به بیماری که زردی دارد، می دهند. اگر بیمار نوزاد باشد و نتواند از این خوراک بخورد، مادرش از آن می خورد. معتقدند که از طریق شیر مادر در وصعیت کودک تاثیر خواهد داشت.</w:t>
      </w:r>
      <w:r w:rsidR="00CF0B95">
        <w:rPr>
          <w:rFonts w:ascii="Tahoma" w:hAnsi="Tahoma" w:cs="Tahoma" w:hint="cs"/>
          <w:sz w:val="24"/>
          <w:szCs w:val="24"/>
          <w:rtl/>
        </w:rPr>
        <w:t xml:space="preserve"> شیرخشت، فلوس، تا خروس نیز برای درمان یرقان در نوزادان استفاده میشود.</w:t>
      </w:r>
    </w:p>
    <w:p w:rsidR="00CF0B95" w:rsidRDefault="00CF0B95" w:rsidP="00796F7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 w:hint="cs"/>
          <w:sz w:val="24"/>
          <w:szCs w:val="24"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سرخک:</w:t>
      </w:r>
      <w:r>
        <w:rPr>
          <w:rFonts w:ascii="Tahoma" w:hAnsi="Tahoma" w:cs="Tahoma" w:hint="cs"/>
          <w:sz w:val="24"/>
          <w:szCs w:val="24"/>
          <w:rtl/>
        </w:rPr>
        <w:t xml:space="preserve"> برای درمان سرخک از گوشت خروس استفاده می کنند، چون معتقدند طبع خروس سرد است و برای درمان سرخک مفید است.</w:t>
      </w:r>
    </w:p>
    <w:p w:rsidR="00AA142A" w:rsidRPr="00A21A30" w:rsidRDefault="00CF0B95" w:rsidP="00A21A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sz w:val="24"/>
          <w:szCs w:val="24"/>
          <w:rtl/>
        </w:rPr>
      </w:pPr>
      <w:r w:rsidRPr="00796F70">
        <w:rPr>
          <w:rFonts w:ascii="Tahoma" w:hAnsi="Tahoma" w:cs="Tahoma" w:hint="cs"/>
          <w:b/>
          <w:bCs/>
          <w:sz w:val="24"/>
          <w:szCs w:val="24"/>
          <w:rtl/>
        </w:rPr>
        <w:t>درمان کوفتگی:</w:t>
      </w:r>
      <w:r>
        <w:rPr>
          <w:rFonts w:ascii="Tahoma" w:hAnsi="Tahoma" w:cs="Tahoma" w:hint="cs"/>
          <w:sz w:val="24"/>
          <w:szCs w:val="24"/>
          <w:rtl/>
        </w:rPr>
        <w:t xml:space="preserve"> هنگامیکه قسمتی از بدن به خصوص دست و پا بر اثر ضربه کوفته می شود، به چند روش آن را درمان می کنند. گوشت قرمز را همراه با زیره سیاه می کوبند و روی محل ضرب دیده قرار می دهندف یا با روغن (زرد) حیوانی، زردچوبه و آرد، خمیری تهیه می کنند و روی محل کوفته شده قرار می دهند یا دنبه گوسفند را همراه بانبات، زردچوبه و «ضمه» می کوبند تا کاملاً مخلوط شود، سپس آن را روی جای کوفتگی می مالند و با پارچه می بندند.</w:t>
      </w:r>
    </w:p>
    <w:p w:rsidR="00CF0B95" w:rsidRDefault="00CF0B95" w:rsidP="00796F70">
      <w:pPr>
        <w:pStyle w:val="ListParagraph"/>
        <w:spacing w:line="480" w:lineRule="auto"/>
        <w:jc w:val="both"/>
        <w:rPr>
          <w:rFonts w:ascii="Tahoma" w:hAnsi="Tahoma" w:cs="Tahoma" w:hint="cs"/>
          <w:sz w:val="24"/>
          <w:szCs w:val="24"/>
          <w:rtl/>
        </w:rPr>
      </w:pPr>
      <w:r w:rsidRPr="00AA142A">
        <w:rPr>
          <w:rFonts w:ascii="Tahoma" w:hAnsi="Tahoma" w:cs="Tahoma" w:hint="cs"/>
          <w:b/>
          <w:bCs/>
          <w:sz w:val="24"/>
          <w:szCs w:val="24"/>
          <w:rtl/>
        </w:rPr>
        <w:t>توصیه های دوران بارداری:</w:t>
      </w:r>
      <w:r>
        <w:rPr>
          <w:rFonts w:ascii="Tahoma" w:hAnsi="Tahoma" w:cs="Tahoma" w:hint="cs"/>
          <w:sz w:val="24"/>
          <w:szCs w:val="24"/>
          <w:rtl/>
        </w:rPr>
        <w:t xml:space="preserve"> استفاده از عرق کاسنی با توجه به سرد بودن مزاج </w:t>
      </w:r>
    </w:p>
    <w:p w:rsidR="00AA142A" w:rsidRPr="00A21A30" w:rsidRDefault="00CF0B95" w:rsidP="00A21A30">
      <w:pPr>
        <w:pStyle w:val="ListParagraph"/>
        <w:spacing w:line="480" w:lineRule="auto"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خوردن کشک زرد </w:t>
      </w:r>
      <w:r w:rsidR="00796F70">
        <w:rPr>
          <w:rFonts w:ascii="Tahoma" w:hAnsi="Tahoma" w:cs="Tahoma" w:hint="cs"/>
          <w:sz w:val="24"/>
          <w:szCs w:val="24"/>
          <w:rtl/>
        </w:rPr>
        <w:t>یا غلور تر</w:t>
      </w:r>
      <w:r>
        <w:rPr>
          <w:rFonts w:ascii="Tahoma" w:hAnsi="Tahoma" w:cs="Tahoma" w:hint="cs"/>
          <w:sz w:val="24"/>
          <w:szCs w:val="24"/>
          <w:rtl/>
        </w:rPr>
        <w:t>ش</w:t>
      </w:r>
      <w:r w:rsidR="00796F70">
        <w:rPr>
          <w:rFonts w:ascii="Tahoma" w:hAnsi="Tahoma" w:cs="Tahoma" w:hint="cs"/>
          <w:sz w:val="24"/>
          <w:szCs w:val="24"/>
          <w:rtl/>
        </w:rPr>
        <w:t xml:space="preserve"> ( ترکیبات ابتدایی: شیر، ماست و زردچوبه) </w:t>
      </w:r>
      <w:r w:rsidRPr="00796F70">
        <w:rPr>
          <w:rFonts w:ascii="Tahoma" w:hAnsi="Tahoma" w:cs="Tahoma" w:hint="cs"/>
          <w:sz w:val="24"/>
          <w:szCs w:val="24"/>
          <w:rtl/>
        </w:rPr>
        <w:t>: این غذای محلی بعلت کلسیم بالایی که دارد به مادران باردار توصیه می</w:t>
      </w:r>
      <w:r w:rsidR="00AA142A" w:rsidRPr="00796F70">
        <w:rPr>
          <w:rFonts w:ascii="Tahoma" w:hAnsi="Tahoma" w:cs="Tahoma" w:hint="cs"/>
          <w:sz w:val="24"/>
          <w:szCs w:val="24"/>
          <w:rtl/>
        </w:rPr>
        <w:t xml:space="preserve"> </w:t>
      </w:r>
      <w:r w:rsidRPr="00796F70">
        <w:rPr>
          <w:rFonts w:ascii="Tahoma" w:hAnsi="Tahoma" w:cs="Tahoma" w:hint="cs"/>
          <w:sz w:val="24"/>
          <w:szCs w:val="24"/>
          <w:rtl/>
        </w:rPr>
        <w:t>شود.</w:t>
      </w:r>
    </w:p>
    <w:p w:rsidR="00A21A30" w:rsidRDefault="00AA142A" w:rsidP="00A21A30">
      <w:pPr>
        <w:pStyle w:val="ListParagraph"/>
        <w:spacing w:line="480" w:lineRule="auto"/>
        <w:jc w:val="both"/>
        <w:rPr>
          <w:rFonts w:ascii="Tahoma" w:hAnsi="Tahoma" w:cs="Tahoma"/>
          <w:sz w:val="24"/>
          <w:szCs w:val="24"/>
          <w:rtl/>
        </w:rPr>
      </w:pPr>
      <w:r w:rsidRPr="00AA142A">
        <w:rPr>
          <w:rFonts w:ascii="Tahoma" w:hAnsi="Tahoma" w:cs="Tahoma" w:hint="cs"/>
          <w:b/>
          <w:bCs/>
          <w:sz w:val="24"/>
          <w:szCs w:val="24"/>
          <w:rtl/>
        </w:rPr>
        <w:t>توصیه های بعد از زایمان:</w:t>
      </w:r>
      <w:r>
        <w:rPr>
          <w:rFonts w:ascii="Tahoma" w:hAnsi="Tahoma" w:cs="Tahoma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در تربت جام وقتی زنی باردار وضع حمل می کند، در همان روزهای اول بعد از زایمان به آن کاچی می دهند، کاچی یک </w:t>
      </w:r>
      <w:r w:rsidR="00A21A30">
        <w:rPr>
          <w:rFonts w:ascii="Tahoma" w:hAnsi="Tahoma" w:cs="Tahoma" w:hint="cs"/>
          <w:sz w:val="24"/>
          <w:szCs w:val="24"/>
          <w:rtl/>
        </w:rPr>
        <w:t xml:space="preserve">غذای محلی است که حاوی (روغن </w:t>
      </w:r>
      <w:r w:rsidR="00520896">
        <w:rPr>
          <w:rFonts w:ascii="Tahoma" w:hAnsi="Tahoma" w:cs="Tahoma" w:hint="cs"/>
          <w:sz w:val="24"/>
          <w:szCs w:val="24"/>
          <w:rtl/>
        </w:rPr>
        <w:t>حیوانی، زیره، تخم شوید، بادیان، خوردانه، نبات، زردچوبه، هل و دارچین</w:t>
      </w:r>
      <w:r w:rsidR="00A21A30">
        <w:rPr>
          <w:rFonts w:ascii="Tahoma" w:hAnsi="Tahoma" w:cs="Tahoma" w:hint="cs"/>
          <w:sz w:val="24"/>
          <w:szCs w:val="24"/>
          <w:rtl/>
        </w:rPr>
        <w:t>)</w:t>
      </w:r>
      <w:r>
        <w:rPr>
          <w:rFonts w:ascii="Tahoma" w:hAnsi="Tahoma" w:cs="Tahoma" w:hint="cs"/>
          <w:sz w:val="24"/>
          <w:szCs w:val="24"/>
          <w:rtl/>
        </w:rPr>
        <w:t>می باشد و بسیار مفید و مقوی است. از دیگر غذاهایی که برای تقویت مادر استفاده می شود می توان به زیره پلو با گوشت آب پز گوسفند اشاره کرد.</w:t>
      </w:r>
      <w:r w:rsidR="00796F70">
        <w:rPr>
          <w:rFonts w:ascii="Tahoma" w:hAnsi="Tahoma" w:cs="Tahoma" w:hint="cs"/>
          <w:sz w:val="24"/>
          <w:szCs w:val="24"/>
          <w:rtl/>
        </w:rPr>
        <w:t xml:space="preserve"> و همچنین به زنی که فرزند پسر به دنیا آورده گوشت خروس می دهند.</w:t>
      </w:r>
    </w:p>
    <w:p w:rsidR="00CF0B95" w:rsidRPr="00A21A30" w:rsidRDefault="00CF0B95" w:rsidP="00A21A30">
      <w:pPr>
        <w:pStyle w:val="ListParagraph"/>
        <w:spacing w:line="480" w:lineRule="auto"/>
        <w:jc w:val="both"/>
        <w:rPr>
          <w:rFonts w:ascii="Tahoma" w:hAnsi="Tahoma" w:cs="Tahoma" w:hint="cs"/>
          <w:sz w:val="24"/>
          <w:szCs w:val="24"/>
          <w:rtl/>
        </w:rPr>
      </w:pPr>
      <w:r w:rsidRPr="00A21A30">
        <w:rPr>
          <w:rFonts w:ascii="Tahoma" w:hAnsi="Tahoma" w:cs="Tahoma" w:hint="cs"/>
          <w:b/>
          <w:bCs/>
          <w:sz w:val="24"/>
          <w:szCs w:val="24"/>
          <w:rtl/>
        </w:rPr>
        <w:t>توصیه های دوران شیردهی:</w:t>
      </w:r>
      <w:r w:rsidRPr="00A21A30">
        <w:rPr>
          <w:rFonts w:ascii="Tahoma" w:hAnsi="Tahoma" w:cs="Tahoma" w:hint="cs"/>
          <w:sz w:val="24"/>
          <w:szCs w:val="24"/>
          <w:rtl/>
        </w:rPr>
        <w:t xml:space="preserve"> ازدیاد شیر مادر: یک بند از چند بند </w:t>
      </w:r>
      <w:r w:rsidR="00796F70" w:rsidRPr="00A21A30">
        <w:rPr>
          <w:rFonts w:ascii="Tahoma" w:hAnsi="Tahoma" w:cs="Tahoma" w:hint="cs"/>
          <w:sz w:val="24"/>
          <w:szCs w:val="24"/>
          <w:rtl/>
        </w:rPr>
        <w:t>دم گاو را بصورت آبگوشت می پزند و به مادر می خورانند این کار به دفعات صورت می گیرد و باعث ازدیاد شیر مادر می شود.</w:t>
      </w:r>
    </w:p>
    <w:p w:rsidR="007E7BE8" w:rsidRPr="007E7BE8" w:rsidRDefault="007E7BE8" w:rsidP="00796F70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 w:hint="cs"/>
          <w:sz w:val="24"/>
          <w:szCs w:val="24"/>
          <w:rtl/>
        </w:rPr>
        <w:t xml:space="preserve">         </w:t>
      </w:r>
    </w:p>
    <w:sectPr w:rsidR="007E7BE8" w:rsidRPr="007E7BE8" w:rsidSect="00A21A30">
      <w:footerReference w:type="default" r:id="rId7"/>
      <w:pgSz w:w="11906" w:h="16838"/>
      <w:pgMar w:top="1440" w:right="1440" w:bottom="1440" w:left="1440" w:header="737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AF" w:rsidRDefault="00A558AF" w:rsidP="00A21A30">
      <w:pPr>
        <w:spacing w:after="0" w:line="240" w:lineRule="auto"/>
      </w:pPr>
      <w:r>
        <w:separator/>
      </w:r>
    </w:p>
  </w:endnote>
  <w:endnote w:type="continuationSeparator" w:id="0">
    <w:p w:rsidR="00A558AF" w:rsidRDefault="00A558AF" w:rsidP="00A2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76198279"/>
      <w:docPartObj>
        <w:docPartGallery w:val="Page Numbers (Bottom of Page)"/>
        <w:docPartUnique/>
      </w:docPartObj>
    </w:sdtPr>
    <w:sdtContent>
      <w:p w:rsidR="00A21A30" w:rsidRDefault="00A21A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21A30" w:rsidRDefault="00A21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AF" w:rsidRDefault="00A558AF" w:rsidP="00A21A30">
      <w:pPr>
        <w:spacing w:after="0" w:line="240" w:lineRule="auto"/>
      </w:pPr>
      <w:r>
        <w:separator/>
      </w:r>
    </w:p>
  </w:footnote>
  <w:footnote w:type="continuationSeparator" w:id="0">
    <w:p w:rsidR="00A558AF" w:rsidRDefault="00A558AF" w:rsidP="00A2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65E1C"/>
    <w:multiLevelType w:val="hybridMultilevel"/>
    <w:tmpl w:val="C8B0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8"/>
    <w:rsid w:val="001744F1"/>
    <w:rsid w:val="00520896"/>
    <w:rsid w:val="00704D01"/>
    <w:rsid w:val="00796F70"/>
    <w:rsid w:val="007E7BE8"/>
    <w:rsid w:val="00A21A30"/>
    <w:rsid w:val="00A25B70"/>
    <w:rsid w:val="00A558AF"/>
    <w:rsid w:val="00AA142A"/>
    <w:rsid w:val="00AE2E5E"/>
    <w:rsid w:val="00C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119C48C-E7C1-4548-927C-727BA0C4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A30"/>
  </w:style>
  <w:style w:type="paragraph" w:styleId="Footer">
    <w:name w:val="footer"/>
    <w:basedOn w:val="Normal"/>
    <w:link w:val="FooterChar"/>
    <w:uiPriority w:val="99"/>
    <w:unhideWhenUsed/>
    <w:rsid w:val="00A2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SourenaCo</dc:creator>
  <cp:keywords/>
  <dc:description/>
  <cp:lastModifiedBy>SourenaCo</cp:lastModifiedBy>
  <cp:revision>2</cp:revision>
  <dcterms:created xsi:type="dcterms:W3CDTF">2017-04-21T15:44:00Z</dcterms:created>
  <dcterms:modified xsi:type="dcterms:W3CDTF">2017-04-21T17:08:00Z</dcterms:modified>
</cp:coreProperties>
</file>